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CC16C5" w14:textId="77777777" w:rsidR="0013374E" w:rsidRPr="0013374E" w:rsidRDefault="0013374E" w:rsidP="0013374E">
      <w:pPr>
        <w:jc w:val="center"/>
        <w:rPr>
          <w:b/>
          <w:bCs/>
          <w:u w:val="single"/>
        </w:rPr>
      </w:pPr>
      <w:r w:rsidRPr="0013374E">
        <w:rPr>
          <w:b/>
          <w:bCs/>
          <w:u w:val="single"/>
        </w:rPr>
        <w:t>Algemene voorwaarden</w:t>
      </w:r>
    </w:p>
    <w:p w14:paraId="55926B6B" w14:textId="77777777" w:rsidR="0013374E" w:rsidRPr="0013374E" w:rsidRDefault="0013374E" w:rsidP="0013374E">
      <w:pPr>
        <w:rPr>
          <w:b/>
          <w:bCs/>
        </w:rPr>
      </w:pPr>
    </w:p>
    <w:p w14:paraId="6D2FB844" w14:textId="77777777" w:rsidR="0013374E" w:rsidRPr="0013374E" w:rsidRDefault="0013374E" w:rsidP="0013374E">
      <w:pPr>
        <w:numPr>
          <w:ilvl w:val="0"/>
          <w:numId w:val="1"/>
        </w:numPr>
        <w:rPr>
          <w:b/>
          <w:bCs/>
        </w:rPr>
      </w:pPr>
      <w:r w:rsidRPr="0013374E">
        <w:rPr>
          <w:b/>
          <w:bCs/>
        </w:rPr>
        <w:t>Beroepsprofessionaliteit:</w:t>
      </w:r>
    </w:p>
    <w:p w14:paraId="5ABD0515" w14:textId="77777777" w:rsidR="0013374E" w:rsidRPr="0013374E" w:rsidRDefault="0013374E" w:rsidP="0013374E">
      <w:r w:rsidRPr="0013374E">
        <w:t xml:space="preserve"> </w:t>
      </w:r>
    </w:p>
    <w:p w14:paraId="2078E48D" w14:textId="77777777" w:rsidR="0013374E" w:rsidRPr="0013374E" w:rsidRDefault="0013374E" w:rsidP="0013374E">
      <w:pPr>
        <w:numPr>
          <w:ilvl w:val="0"/>
          <w:numId w:val="2"/>
        </w:numPr>
      </w:pPr>
      <w:r w:rsidRPr="0013374E">
        <w:t xml:space="preserve">De therapeut is lid van de Federatie Nederlandse Gezondheidszorg.  Dit betekent dat de therapeut zich houdt aan de beroepscode zoals deze is opgesteld door de FNG. </w:t>
      </w:r>
    </w:p>
    <w:p w14:paraId="58E4BA9B" w14:textId="77777777" w:rsidR="0013374E" w:rsidRPr="0013374E" w:rsidRDefault="0013374E" w:rsidP="0013374E">
      <w:pPr>
        <w:numPr>
          <w:ilvl w:val="0"/>
          <w:numId w:val="2"/>
        </w:numPr>
      </w:pPr>
      <w:r w:rsidRPr="0013374E">
        <w:t xml:space="preserve">De therapeut gaat een vertrouwensrelatie aan met de client. Uit het traject verkregen kennis valt onder de geheimhoudingsplicht. De therapeut verstrekt geen gegevens over de client, zonder schriftelijke toestemming van de client. De therapeut gaat zorgvuldig om met dossierbeheer. </w:t>
      </w:r>
    </w:p>
    <w:p w14:paraId="59D7ADCA" w14:textId="77777777" w:rsidR="0013374E" w:rsidRPr="0013374E" w:rsidRDefault="0013374E" w:rsidP="0013374E">
      <w:pPr>
        <w:numPr>
          <w:ilvl w:val="0"/>
          <w:numId w:val="2"/>
        </w:numPr>
      </w:pPr>
      <w:r w:rsidRPr="0013374E">
        <w:t>In geval van een klacht is het eerste advies om dit met de therapeut te bespreken en te kijken of u er samen uit kunt komen. Lukt dat niet, dan kunt zicht beroepen op de onafhankelijke klachten procedure (</w:t>
      </w:r>
      <w:proofErr w:type="spellStart"/>
      <w:r w:rsidRPr="0013374E">
        <w:t>wkkgz</w:t>
      </w:r>
      <w:proofErr w:type="spellEnd"/>
      <w:r w:rsidRPr="0013374E">
        <w:t xml:space="preserve">). Deze is te vinden op de website van de FNG. </w:t>
      </w:r>
    </w:p>
    <w:p w14:paraId="42330449" w14:textId="77777777" w:rsidR="0013374E" w:rsidRPr="0013374E" w:rsidRDefault="0013374E" w:rsidP="0013374E">
      <w:pPr>
        <w:numPr>
          <w:ilvl w:val="0"/>
          <w:numId w:val="2"/>
        </w:numPr>
      </w:pPr>
      <w:r w:rsidRPr="0013374E">
        <w:t xml:space="preserve">De FNG is voor de </w:t>
      </w:r>
      <w:proofErr w:type="spellStart"/>
      <w:r w:rsidRPr="0013374E">
        <w:t>wkkgz</w:t>
      </w:r>
      <w:proofErr w:type="spellEnd"/>
      <w:r w:rsidRPr="0013374E">
        <w:t xml:space="preserve"> aangesloten bij </w:t>
      </w:r>
      <w:proofErr w:type="spellStart"/>
      <w:r w:rsidRPr="0013374E">
        <w:t>Camcoop</w:t>
      </w:r>
      <w:proofErr w:type="spellEnd"/>
      <w:r w:rsidRPr="0013374E">
        <w:t xml:space="preserve">, hier kunt u de klacht indienen. </w:t>
      </w:r>
    </w:p>
    <w:p w14:paraId="3A383F8F" w14:textId="77777777" w:rsidR="0013374E" w:rsidRPr="0013374E" w:rsidRDefault="0013374E" w:rsidP="0013374E">
      <w:pPr>
        <w:numPr>
          <w:ilvl w:val="0"/>
          <w:numId w:val="2"/>
        </w:numPr>
      </w:pPr>
      <w:r w:rsidRPr="0013374E">
        <w:t xml:space="preserve">Voor meer informatie kunt u kijken op </w:t>
      </w:r>
      <w:hyperlink r:id="rId7" w:history="1">
        <w:r w:rsidRPr="0013374E">
          <w:rPr>
            <w:rStyle w:val="Hyperlink"/>
          </w:rPr>
          <w:t>www.de-nfg.nl</w:t>
        </w:r>
      </w:hyperlink>
      <w:r w:rsidRPr="0013374E">
        <w:t xml:space="preserve"> of </w:t>
      </w:r>
      <w:hyperlink r:id="rId8" w:history="1">
        <w:r w:rsidRPr="0013374E">
          <w:rPr>
            <w:rStyle w:val="Hyperlink"/>
          </w:rPr>
          <w:t>www.camcoop.nl</w:t>
        </w:r>
      </w:hyperlink>
      <w:r w:rsidRPr="0013374E">
        <w:t xml:space="preserve"> </w:t>
      </w:r>
    </w:p>
    <w:p w14:paraId="1AEB1F07" w14:textId="77777777" w:rsidR="0013374E" w:rsidRPr="0013374E" w:rsidRDefault="0013374E" w:rsidP="0013374E"/>
    <w:p w14:paraId="49120D5C" w14:textId="77777777" w:rsidR="0013374E" w:rsidRPr="0013374E" w:rsidRDefault="0013374E" w:rsidP="0013374E">
      <w:pPr>
        <w:numPr>
          <w:ilvl w:val="0"/>
          <w:numId w:val="1"/>
        </w:numPr>
        <w:rPr>
          <w:b/>
          <w:bCs/>
        </w:rPr>
      </w:pPr>
      <w:r w:rsidRPr="0013374E">
        <w:rPr>
          <w:b/>
          <w:bCs/>
        </w:rPr>
        <w:t>Verloop traject:</w:t>
      </w:r>
    </w:p>
    <w:p w14:paraId="549756A4" w14:textId="77777777" w:rsidR="0013374E" w:rsidRPr="0013374E" w:rsidRDefault="0013374E" w:rsidP="0013374E"/>
    <w:p w14:paraId="4CE3B1B6" w14:textId="77777777" w:rsidR="0013374E" w:rsidRPr="0013374E" w:rsidRDefault="0013374E" w:rsidP="0013374E">
      <w:pPr>
        <w:numPr>
          <w:ilvl w:val="0"/>
          <w:numId w:val="2"/>
        </w:numPr>
      </w:pPr>
      <w:r w:rsidRPr="0013374E">
        <w:t xml:space="preserve">De behandeling start altijd met een eerste vrijblijvende kennismaking. Dit gesprek duurt ongeveer 30 minuten en is kosteloos. </w:t>
      </w:r>
    </w:p>
    <w:p w14:paraId="56256EAE" w14:textId="77777777" w:rsidR="0013374E" w:rsidRPr="0013374E" w:rsidRDefault="0013374E" w:rsidP="0013374E">
      <w:pPr>
        <w:numPr>
          <w:ilvl w:val="0"/>
          <w:numId w:val="2"/>
        </w:numPr>
      </w:pPr>
      <w:r w:rsidRPr="0013374E">
        <w:t xml:space="preserve">Doel van de kennismaking is om te kijken of er voldoende klik is tussen therapeut en client om een traject te starten. Daarnaast wordt er gekeken of het aanbod passend is. </w:t>
      </w:r>
    </w:p>
    <w:p w14:paraId="7513E1B3" w14:textId="77777777" w:rsidR="0013374E" w:rsidRPr="0013374E" w:rsidRDefault="0013374E" w:rsidP="0013374E">
      <w:pPr>
        <w:numPr>
          <w:ilvl w:val="0"/>
          <w:numId w:val="2"/>
        </w:numPr>
      </w:pPr>
      <w:r w:rsidRPr="0013374E">
        <w:t xml:space="preserve">Hierna volgt een eerste intake hierin wordt de hulpvraag en aanbod verder met u uitgewerkt. </w:t>
      </w:r>
    </w:p>
    <w:p w14:paraId="16C67DBA" w14:textId="77777777" w:rsidR="0013374E" w:rsidRPr="0013374E" w:rsidRDefault="0013374E" w:rsidP="0013374E">
      <w:pPr>
        <w:numPr>
          <w:ilvl w:val="0"/>
          <w:numId w:val="2"/>
        </w:numPr>
      </w:pPr>
      <w:r w:rsidRPr="0013374E">
        <w:t xml:space="preserve">De sessie duren gemiddeld een uur. Er wordt met een uurtarief gerekend van 70,- euro per uur. Doordat de therapeut nog in opleiding is, is er voor nu nog geen sprake van vergoeding uit de aanvullende zorgverzekering. </w:t>
      </w:r>
    </w:p>
    <w:p w14:paraId="57D1F90C" w14:textId="77777777" w:rsidR="0013374E" w:rsidRPr="0013374E" w:rsidRDefault="0013374E" w:rsidP="0013374E">
      <w:pPr>
        <w:numPr>
          <w:ilvl w:val="0"/>
          <w:numId w:val="2"/>
        </w:numPr>
      </w:pPr>
      <w:r w:rsidRPr="0013374E">
        <w:t xml:space="preserve">Het staat beide partijen vrij om de overeenkomst op ieder gewenst moment te beëindigen. </w:t>
      </w:r>
    </w:p>
    <w:p w14:paraId="2D4C2F35" w14:textId="77777777" w:rsidR="0013374E" w:rsidRDefault="0013374E" w:rsidP="0013374E"/>
    <w:p w14:paraId="074B5DA4" w14:textId="77777777" w:rsidR="0013374E" w:rsidRDefault="0013374E" w:rsidP="0013374E"/>
    <w:p w14:paraId="4040C309" w14:textId="77777777" w:rsidR="0013374E" w:rsidRPr="0013374E" w:rsidRDefault="0013374E" w:rsidP="0013374E"/>
    <w:p w14:paraId="5EBBC2AB" w14:textId="77777777" w:rsidR="0013374E" w:rsidRPr="0013374E" w:rsidRDefault="0013374E" w:rsidP="0013374E">
      <w:pPr>
        <w:numPr>
          <w:ilvl w:val="0"/>
          <w:numId w:val="1"/>
        </w:numPr>
        <w:rPr>
          <w:b/>
          <w:bCs/>
        </w:rPr>
      </w:pPr>
      <w:r w:rsidRPr="0013374E">
        <w:rPr>
          <w:b/>
          <w:bCs/>
        </w:rPr>
        <w:lastRenderedPageBreak/>
        <w:t>Aanvaarding van opdrachten:</w:t>
      </w:r>
    </w:p>
    <w:p w14:paraId="6427FFB9" w14:textId="77777777" w:rsidR="0013374E" w:rsidRPr="0013374E" w:rsidRDefault="0013374E" w:rsidP="0013374E"/>
    <w:p w14:paraId="6D8A41BB" w14:textId="77777777" w:rsidR="0013374E" w:rsidRPr="0013374E" w:rsidRDefault="0013374E" w:rsidP="0013374E">
      <w:pPr>
        <w:rPr>
          <w:b/>
          <w:bCs/>
        </w:rPr>
      </w:pPr>
      <w:r w:rsidRPr="0013374E">
        <w:t xml:space="preserve"> Alle aanbiedingen van de zorgaanbieder zijn vrijblijvend en herroepbaar, ook indien daarin een termijn is genoemd waarvoor het aanbod geldt. Bij mondelinge informatieverstrekking wordt een aanbod eerst geacht te zijn gedaan, zodra dit schriftelijk door de zorgaanbieder is bevestigd. Een overeenkomst komt tot stand door een schriftelijke acceptatie van de prijsafspraak door de patiënt/cliënt of een mondelinge bevestiging. Indien hierin wijzigingen worden aangebracht door de patiënt/cliënt, dan komt de overeenkomst pas tot stand nadat de zorgaanbieder schriftelijk met die wijzigingen heeft ingestemd. Een overeenkomst kan zowel een losse behandeling als een traject van behandelingen betreffen</w:t>
      </w:r>
    </w:p>
    <w:p w14:paraId="6C08A7DB" w14:textId="77777777" w:rsidR="0013374E" w:rsidRPr="0013374E" w:rsidRDefault="0013374E" w:rsidP="0013374E"/>
    <w:p w14:paraId="231C5F64" w14:textId="77777777" w:rsidR="0013374E" w:rsidRPr="0013374E" w:rsidRDefault="0013374E" w:rsidP="0013374E">
      <w:pPr>
        <w:numPr>
          <w:ilvl w:val="0"/>
          <w:numId w:val="1"/>
        </w:numPr>
        <w:rPr>
          <w:b/>
          <w:bCs/>
        </w:rPr>
      </w:pPr>
      <w:r w:rsidRPr="0013374E">
        <w:rPr>
          <w:b/>
          <w:bCs/>
        </w:rPr>
        <w:t xml:space="preserve">Aansprakelijkheid: </w:t>
      </w:r>
    </w:p>
    <w:p w14:paraId="12844949" w14:textId="77777777" w:rsidR="0013374E" w:rsidRPr="0013374E" w:rsidRDefault="0013374E" w:rsidP="0013374E"/>
    <w:p w14:paraId="77FC33B5" w14:textId="77777777" w:rsidR="0013374E" w:rsidRPr="0013374E" w:rsidRDefault="0013374E" w:rsidP="0013374E">
      <w:pPr>
        <w:numPr>
          <w:ilvl w:val="0"/>
          <w:numId w:val="2"/>
        </w:numPr>
      </w:pPr>
      <w:r w:rsidRPr="0013374E">
        <w:t>Bij de uitvoering van de dienstverlening van de therapeut is sprake van een inspanningsverplichting.</w:t>
      </w:r>
    </w:p>
    <w:p w14:paraId="21589DD1" w14:textId="77777777" w:rsidR="0013374E" w:rsidRPr="0013374E" w:rsidRDefault="0013374E" w:rsidP="0013374E">
      <w:pPr>
        <w:numPr>
          <w:ilvl w:val="0"/>
          <w:numId w:val="2"/>
        </w:numPr>
      </w:pPr>
      <w:r w:rsidRPr="0013374E">
        <w:t xml:space="preserve">De therapeut geeft op een enkele wijze garantie af of is zij op enige wijze aansprakelijk voor complicaties die zich ten tijde dan wel na uitvoering van de dienstverlening bij de client voordoen, welke niet te wijten zijn aan een zwaarwegende toerekenbare tekortkoming van de zorgaanbieder. </w:t>
      </w:r>
    </w:p>
    <w:p w14:paraId="5FAB2687" w14:textId="77777777" w:rsidR="0013374E" w:rsidRPr="0013374E" w:rsidRDefault="0013374E" w:rsidP="0013374E">
      <w:pPr>
        <w:numPr>
          <w:ilvl w:val="0"/>
          <w:numId w:val="2"/>
        </w:numPr>
      </w:pPr>
      <w:r w:rsidRPr="0013374E">
        <w:t xml:space="preserve">De therapeut is niet aansprakelijk voor gevolgschade. </w:t>
      </w:r>
    </w:p>
    <w:p w14:paraId="43F1ED72" w14:textId="77777777" w:rsidR="0013374E" w:rsidRPr="0013374E" w:rsidRDefault="0013374E" w:rsidP="0013374E">
      <w:pPr>
        <w:rPr>
          <w:b/>
          <w:bCs/>
        </w:rPr>
      </w:pPr>
    </w:p>
    <w:p w14:paraId="332F178A" w14:textId="77777777" w:rsidR="0013374E" w:rsidRPr="0013374E" w:rsidRDefault="0013374E" w:rsidP="0013374E">
      <w:pPr>
        <w:numPr>
          <w:ilvl w:val="0"/>
          <w:numId w:val="1"/>
        </w:numPr>
        <w:rPr>
          <w:b/>
          <w:bCs/>
        </w:rPr>
      </w:pPr>
      <w:r w:rsidRPr="0013374E">
        <w:rPr>
          <w:b/>
          <w:bCs/>
        </w:rPr>
        <w:t xml:space="preserve">Privacy: </w:t>
      </w:r>
    </w:p>
    <w:p w14:paraId="30A6DCE7" w14:textId="77777777" w:rsidR="0013374E" w:rsidRPr="0013374E" w:rsidRDefault="0013374E" w:rsidP="0013374E">
      <w:r w:rsidRPr="0013374E">
        <w:t xml:space="preserve"> </w:t>
      </w:r>
    </w:p>
    <w:p w14:paraId="0C75669C" w14:textId="77777777" w:rsidR="0013374E" w:rsidRPr="0013374E" w:rsidRDefault="0013374E" w:rsidP="0013374E">
      <w:pPr>
        <w:numPr>
          <w:ilvl w:val="0"/>
          <w:numId w:val="2"/>
        </w:numPr>
      </w:pPr>
      <w:r w:rsidRPr="0013374E">
        <w:t xml:space="preserve">De therapeut gaat een vertrouwensrelatie aan met de client. Uit het traject verkregen kennis valt onder de geheimhoudingsplicht. De therapeut verstrekt geen gegevens over de client, zonder schriftelijke toestemming van de client. De therapeut gaat zorgvuldig om met dossierbeheer. </w:t>
      </w:r>
    </w:p>
    <w:p w14:paraId="0EEE163D" w14:textId="77777777" w:rsidR="0013374E" w:rsidRPr="0013374E" w:rsidRDefault="0013374E" w:rsidP="0013374E">
      <w:pPr>
        <w:numPr>
          <w:ilvl w:val="0"/>
          <w:numId w:val="2"/>
        </w:numPr>
      </w:pPr>
      <w:r w:rsidRPr="0013374E">
        <w:t xml:space="preserve">De zorgaanbieder zal rapportages over behandelingen en/of trajecten op aanvraag van de </w:t>
      </w:r>
      <w:proofErr w:type="spellStart"/>
      <w:r w:rsidRPr="0013374E">
        <w:t>patient</w:t>
      </w:r>
      <w:proofErr w:type="spellEnd"/>
      <w:r w:rsidRPr="0013374E">
        <w:t xml:space="preserve">/client verstrekken met inachtneming van de AVG wet. </w:t>
      </w:r>
    </w:p>
    <w:p w14:paraId="5ED7D20A" w14:textId="77777777" w:rsidR="0013374E" w:rsidRPr="0013374E" w:rsidRDefault="0013374E" w:rsidP="0013374E"/>
    <w:p w14:paraId="18A1A619" w14:textId="77777777" w:rsidR="0013374E" w:rsidRPr="0013374E" w:rsidRDefault="0013374E" w:rsidP="0013374E">
      <w:pPr>
        <w:numPr>
          <w:ilvl w:val="0"/>
          <w:numId w:val="1"/>
        </w:numPr>
        <w:rPr>
          <w:b/>
          <w:bCs/>
        </w:rPr>
      </w:pPr>
      <w:r w:rsidRPr="0013374E">
        <w:rPr>
          <w:b/>
          <w:bCs/>
        </w:rPr>
        <w:t>Facturering en betaling:</w:t>
      </w:r>
    </w:p>
    <w:p w14:paraId="0C6DC61B" w14:textId="77777777" w:rsidR="0013374E" w:rsidRPr="0013374E" w:rsidRDefault="0013374E" w:rsidP="0013374E"/>
    <w:p w14:paraId="6A55B60C" w14:textId="77777777" w:rsidR="0013374E" w:rsidRPr="0013374E" w:rsidRDefault="0013374E" w:rsidP="0013374E">
      <w:pPr>
        <w:numPr>
          <w:ilvl w:val="0"/>
          <w:numId w:val="2"/>
        </w:numPr>
      </w:pPr>
      <w:r w:rsidRPr="0013374E">
        <w:lastRenderedPageBreak/>
        <w:t xml:space="preserve">De prijzen zijn in euro`s. Alle prijzen zijn inclusief BTW. Tenzij dit uitdrukkelijk anders is aangegeven. </w:t>
      </w:r>
    </w:p>
    <w:p w14:paraId="7535EC0F" w14:textId="77777777" w:rsidR="0013374E" w:rsidRPr="0013374E" w:rsidRDefault="0013374E" w:rsidP="0013374E">
      <w:pPr>
        <w:numPr>
          <w:ilvl w:val="0"/>
          <w:numId w:val="2"/>
        </w:numPr>
      </w:pPr>
      <w:r w:rsidRPr="0013374E">
        <w:t xml:space="preserve">De facturering wordt per sessie gedaan, tenzij anders is afgesproken. </w:t>
      </w:r>
    </w:p>
    <w:p w14:paraId="30ADE566" w14:textId="77777777" w:rsidR="0013374E" w:rsidRPr="0013374E" w:rsidRDefault="0013374E" w:rsidP="0013374E">
      <w:pPr>
        <w:numPr>
          <w:ilvl w:val="0"/>
          <w:numId w:val="2"/>
        </w:numPr>
      </w:pPr>
      <w:r w:rsidRPr="0013374E">
        <w:t>De factuur dient binnen 14 dagen na factuurdatum te worden voldaan op rekeningnummer: NL</w:t>
      </w:r>
    </w:p>
    <w:p w14:paraId="1A464DE7" w14:textId="77777777" w:rsidR="0013374E" w:rsidRPr="0013374E" w:rsidRDefault="0013374E" w:rsidP="0013374E">
      <w:pPr>
        <w:rPr>
          <w:b/>
          <w:bCs/>
        </w:rPr>
      </w:pPr>
    </w:p>
    <w:p w14:paraId="16275436" w14:textId="77777777" w:rsidR="0013374E" w:rsidRPr="0013374E" w:rsidRDefault="0013374E" w:rsidP="0013374E">
      <w:pPr>
        <w:numPr>
          <w:ilvl w:val="0"/>
          <w:numId w:val="1"/>
        </w:numPr>
        <w:rPr>
          <w:b/>
          <w:bCs/>
        </w:rPr>
      </w:pPr>
      <w:r w:rsidRPr="0013374E">
        <w:rPr>
          <w:b/>
          <w:bCs/>
        </w:rPr>
        <w:t>Annulering:</w:t>
      </w:r>
    </w:p>
    <w:p w14:paraId="7DD6656B" w14:textId="77777777" w:rsidR="0013374E" w:rsidRPr="0013374E" w:rsidRDefault="0013374E" w:rsidP="0013374E">
      <w:pPr>
        <w:rPr>
          <w:b/>
          <w:bCs/>
        </w:rPr>
      </w:pPr>
    </w:p>
    <w:p w14:paraId="24FDB6DA" w14:textId="77777777" w:rsidR="0013374E" w:rsidRPr="0013374E" w:rsidRDefault="0013374E" w:rsidP="0013374E">
      <w:pPr>
        <w:numPr>
          <w:ilvl w:val="0"/>
          <w:numId w:val="3"/>
        </w:numPr>
      </w:pPr>
      <w:r w:rsidRPr="0013374E">
        <w:t xml:space="preserve">Annulering van afspraken voortvloeiend uit een overeenkomst dient uiterlijk 48 uur vóór het afgesproken tijdstip te gebeuren. </w:t>
      </w:r>
    </w:p>
    <w:p w14:paraId="345CA223" w14:textId="77777777" w:rsidR="0013374E" w:rsidRPr="0013374E" w:rsidRDefault="0013374E" w:rsidP="0013374E">
      <w:pPr>
        <w:numPr>
          <w:ilvl w:val="0"/>
          <w:numId w:val="3"/>
        </w:numPr>
      </w:pPr>
      <w:r w:rsidRPr="0013374E">
        <w:t xml:space="preserve">Voor annulering van afspraken gelden de volgende annuleringsvoorwaarden. </w:t>
      </w:r>
    </w:p>
    <w:p w14:paraId="60C4E37E" w14:textId="77777777" w:rsidR="0013374E" w:rsidRPr="0013374E" w:rsidRDefault="0013374E" w:rsidP="0013374E">
      <w:pPr>
        <w:numPr>
          <w:ilvl w:val="0"/>
          <w:numId w:val="3"/>
        </w:numPr>
      </w:pPr>
      <w:r w:rsidRPr="0013374E">
        <w:t xml:space="preserve">Bij annulering tot 48 uur voor aanvang is de patiënt/cliënt geen kosten verschuldigd. </w:t>
      </w:r>
    </w:p>
    <w:p w14:paraId="7C583D40" w14:textId="77777777" w:rsidR="0013374E" w:rsidRPr="0013374E" w:rsidRDefault="0013374E" w:rsidP="0013374E">
      <w:pPr>
        <w:numPr>
          <w:ilvl w:val="0"/>
          <w:numId w:val="3"/>
        </w:numPr>
      </w:pPr>
      <w:r w:rsidRPr="0013374E">
        <w:t xml:space="preserve">Bij annulering 24 uur voor aanvang van een consult is de patiënt/cliënt 50% van het bedrag de afspraak verschuldigd. </w:t>
      </w:r>
    </w:p>
    <w:p w14:paraId="6032B057" w14:textId="77777777" w:rsidR="0013374E" w:rsidRPr="0013374E" w:rsidRDefault="0013374E" w:rsidP="0013374E">
      <w:pPr>
        <w:numPr>
          <w:ilvl w:val="0"/>
          <w:numId w:val="3"/>
        </w:numPr>
      </w:pPr>
      <w:r w:rsidRPr="0013374E">
        <w:t>Bij annulering binnen 24 uur voor aanvang van een consult is de patiënt/cliënt 100% van het bedrag voor de afspraak verschuldigd.</w:t>
      </w:r>
    </w:p>
    <w:p w14:paraId="13A3EF9F" w14:textId="77777777" w:rsidR="0013374E" w:rsidRPr="0013374E" w:rsidRDefault="0013374E" w:rsidP="0013374E"/>
    <w:p w14:paraId="132C5D76" w14:textId="77777777" w:rsidR="0013374E" w:rsidRPr="0013374E" w:rsidRDefault="0013374E" w:rsidP="0013374E"/>
    <w:p w14:paraId="280A4246" w14:textId="77777777" w:rsidR="0013374E" w:rsidRPr="0013374E" w:rsidRDefault="0013374E" w:rsidP="0013374E"/>
    <w:p w14:paraId="2C9D3912" w14:textId="77777777" w:rsidR="0013374E" w:rsidRPr="0013374E" w:rsidRDefault="0013374E" w:rsidP="0013374E"/>
    <w:p w14:paraId="26A31F83" w14:textId="77777777" w:rsidR="0013374E" w:rsidRPr="0013374E" w:rsidRDefault="0013374E" w:rsidP="0013374E"/>
    <w:p w14:paraId="3E884886" w14:textId="77777777" w:rsidR="00D835B8" w:rsidRDefault="00D835B8"/>
    <w:sectPr w:rsidR="00D835B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E0ED8" w14:textId="77777777" w:rsidR="0013374E" w:rsidRDefault="0013374E" w:rsidP="0013374E">
      <w:pPr>
        <w:spacing w:after="0" w:line="240" w:lineRule="auto"/>
      </w:pPr>
      <w:r>
        <w:separator/>
      </w:r>
    </w:p>
  </w:endnote>
  <w:endnote w:type="continuationSeparator" w:id="0">
    <w:p w14:paraId="61C3C297" w14:textId="77777777" w:rsidR="0013374E" w:rsidRDefault="0013374E" w:rsidP="0013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FE03B9" w14:textId="77777777" w:rsidR="0013374E" w:rsidRDefault="0013374E" w:rsidP="0013374E">
      <w:pPr>
        <w:spacing w:after="0" w:line="240" w:lineRule="auto"/>
      </w:pPr>
      <w:r>
        <w:separator/>
      </w:r>
    </w:p>
  </w:footnote>
  <w:footnote w:type="continuationSeparator" w:id="0">
    <w:p w14:paraId="6767F514" w14:textId="77777777" w:rsidR="0013374E" w:rsidRDefault="0013374E" w:rsidP="00133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B9730" w14:textId="5DCDB932" w:rsidR="0013374E" w:rsidRDefault="0013374E" w:rsidP="0013374E">
    <w:pPr>
      <w:pStyle w:val="Koptekst"/>
    </w:pPr>
    <w:r>
      <w:rPr>
        <w:noProof/>
      </w:rPr>
      <w:drawing>
        <wp:inline distT="0" distB="0" distL="0" distR="0" wp14:anchorId="3B5FB6F3" wp14:editId="61C4216A">
          <wp:extent cx="1455420" cy="1513979"/>
          <wp:effectExtent l="0" t="0" r="0" b="0"/>
          <wp:docPr id="18704449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44493" name="Afbeelding 187044493"/>
                  <pic:cNvPicPr/>
                </pic:nvPicPr>
                <pic:blipFill>
                  <a:blip r:embed="rId1">
                    <a:extLst>
                      <a:ext uri="{28A0092B-C50C-407E-A947-70E740481C1C}">
                        <a14:useLocalDpi xmlns:a14="http://schemas.microsoft.com/office/drawing/2010/main" val="0"/>
                      </a:ext>
                    </a:extLst>
                  </a:blip>
                  <a:stretch>
                    <a:fillRect/>
                  </a:stretch>
                </pic:blipFill>
                <pic:spPr>
                  <a:xfrm>
                    <a:off x="0" y="0"/>
                    <a:ext cx="1484601" cy="15443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E55CA0"/>
    <w:multiLevelType w:val="hybridMultilevel"/>
    <w:tmpl w:val="8108A532"/>
    <w:lvl w:ilvl="0" w:tplc="C24EBC4E">
      <w:numFmt w:val="bullet"/>
      <w:lvlText w:val="-"/>
      <w:lvlJc w:val="left"/>
      <w:pPr>
        <w:ind w:left="720" w:hanging="360"/>
      </w:pPr>
      <w:rPr>
        <w:rFonts w:ascii="Open Sans" w:eastAsiaTheme="minorHAnsi" w:hAnsi="Open Sans" w:cs="Open San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4AF154D8"/>
    <w:multiLevelType w:val="hybridMultilevel"/>
    <w:tmpl w:val="3E06E70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6EBC72D0"/>
    <w:multiLevelType w:val="hybridMultilevel"/>
    <w:tmpl w:val="DA129CCE"/>
    <w:lvl w:ilvl="0" w:tplc="C24EBC4E">
      <w:numFmt w:val="bullet"/>
      <w:lvlText w:val="-"/>
      <w:lvlJc w:val="left"/>
      <w:pPr>
        <w:ind w:left="720" w:hanging="360"/>
      </w:pPr>
      <w:rPr>
        <w:rFonts w:ascii="Open Sans" w:eastAsiaTheme="minorHAnsi" w:hAnsi="Open Sans" w:cs="Open San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8501491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6867147">
    <w:abstractNumId w:val="0"/>
    <w:lvlOverride w:ilvl="0"/>
    <w:lvlOverride w:ilvl="1"/>
    <w:lvlOverride w:ilvl="2"/>
    <w:lvlOverride w:ilvl="3"/>
    <w:lvlOverride w:ilvl="4"/>
    <w:lvlOverride w:ilvl="5"/>
    <w:lvlOverride w:ilvl="6"/>
    <w:lvlOverride w:ilvl="7"/>
    <w:lvlOverride w:ilvl="8"/>
  </w:num>
  <w:num w:numId="3" w16cid:durableId="543101461">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74E"/>
    <w:rsid w:val="0013374E"/>
    <w:rsid w:val="009A785D"/>
    <w:rsid w:val="00CE7D88"/>
    <w:rsid w:val="00D835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BC723"/>
  <w15:chartTrackingRefBased/>
  <w15:docId w15:val="{DEB68F6B-5868-4D06-8093-FF13CB57E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3374E"/>
    <w:rPr>
      <w:color w:val="0563C1" w:themeColor="hyperlink"/>
      <w:u w:val="single"/>
    </w:rPr>
  </w:style>
  <w:style w:type="character" w:styleId="Onopgelostemelding">
    <w:name w:val="Unresolved Mention"/>
    <w:basedOn w:val="Standaardalinea-lettertype"/>
    <w:uiPriority w:val="99"/>
    <w:semiHidden/>
    <w:unhideWhenUsed/>
    <w:rsid w:val="0013374E"/>
    <w:rPr>
      <w:color w:val="605E5C"/>
      <w:shd w:val="clear" w:color="auto" w:fill="E1DFDD"/>
    </w:rPr>
  </w:style>
  <w:style w:type="paragraph" w:styleId="Koptekst">
    <w:name w:val="header"/>
    <w:basedOn w:val="Standaard"/>
    <w:link w:val="KoptekstChar"/>
    <w:uiPriority w:val="99"/>
    <w:unhideWhenUsed/>
    <w:rsid w:val="001337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3374E"/>
  </w:style>
  <w:style w:type="paragraph" w:styleId="Voettekst">
    <w:name w:val="footer"/>
    <w:basedOn w:val="Standaard"/>
    <w:link w:val="VoettekstChar"/>
    <w:uiPriority w:val="99"/>
    <w:unhideWhenUsed/>
    <w:rsid w:val="001337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33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4503504">
      <w:bodyDiv w:val="1"/>
      <w:marLeft w:val="0"/>
      <w:marRight w:val="0"/>
      <w:marTop w:val="0"/>
      <w:marBottom w:val="0"/>
      <w:divBdr>
        <w:top w:val="none" w:sz="0" w:space="0" w:color="auto"/>
        <w:left w:val="none" w:sz="0" w:space="0" w:color="auto"/>
        <w:bottom w:val="none" w:sz="0" w:space="0" w:color="auto"/>
        <w:right w:val="none" w:sz="0" w:space="0" w:color="auto"/>
      </w:divBdr>
    </w:div>
    <w:div w:id="169700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coop.nl"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de-nfg.nl"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7BB5E6E4D3614490F738B1D0A27F97" ma:contentTypeVersion="11" ma:contentTypeDescription="Een nieuw document maken." ma:contentTypeScope="" ma:versionID="691c27b8790538c4d5ef37b6708b3aa4">
  <xsd:schema xmlns:xsd="http://www.w3.org/2001/XMLSchema" xmlns:xs="http://www.w3.org/2001/XMLSchema" xmlns:p="http://schemas.microsoft.com/office/2006/metadata/properties" xmlns:ns2="5e0f9e62-ab22-41db-8511-f4cf7c223551" xmlns:ns3="6cf6fba2-27a0-425b-8c83-1f2080186381" targetNamespace="http://schemas.microsoft.com/office/2006/metadata/properties" ma:root="true" ma:fieldsID="d817f5791f6523f6bdc635a876a12fb8" ns2:_="" ns3:_="">
    <xsd:import namespace="5e0f9e62-ab22-41db-8511-f4cf7c223551"/>
    <xsd:import namespace="6cf6fba2-27a0-425b-8c83-1f20801863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f9e62-ab22-41db-8511-f4cf7c2235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c33290b-417f-4364-9663-cfc404d81de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f6fba2-27a0-425b-8c83-1f208018638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a620fc-25c0-4bfd-b3b4-9ab107252824}" ma:internalName="TaxCatchAll" ma:showField="CatchAllData" ma:web="6cf6fba2-27a0-425b-8c83-1f20801863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0f9e62-ab22-41db-8511-f4cf7c223551">
      <Terms xmlns="http://schemas.microsoft.com/office/infopath/2007/PartnerControls"/>
    </lcf76f155ced4ddcb4097134ff3c332f>
    <TaxCatchAll xmlns="6cf6fba2-27a0-425b-8c83-1f2080186381" xsi:nil="true"/>
  </documentManagement>
</p:properties>
</file>

<file path=customXml/itemProps1.xml><?xml version="1.0" encoding="utf-8"?>
<ds:datastoreItem xmlns:ds="http://schemas.openxmlformats.org/officeDocument/2006/customXml" ds:itemID="{EAD617D7-A85C-455B-953B-6CF25F80B069}"/>
</file>

<file path=customXml/itemProps2.xml><?xml version="1.0" encoding="utf-8"?>
<ds:datastoreItem xmlns:ds="http://schemas.openxmlformats.org/officeDocument/2006/customXml" ds:itemID="{847FB56A-542B-461B-A2DF-DC345FFD7A8A}"/>
</file>

<file path=customXml/itemProps3.xml><?xml version="1.0" encoding="utf-8"?>
<ds:datastoreItem xmlns:ds="http://schemas.openxmlformats.org/officeDocument/2006/customXml" ds:itemID="{9415BEDE-FB90-47E4-BA09-C79E59DF0404}"/>
</file>

<file path=docProps/app.xml><?xml version="1.0" encoding="utf-8"?>
<Properties xmlns="http://schemas.openxmlformats.org/officeDocument/2006/extended-properties" xmlns:vt="http://schemas.openxmlformats.org/officeDocument/2006/docPropsVTypes">
  <Template>Normal</Template>
  <TotalTime>3</TotalTime>
  <Pages>3</Pages>
  <Words>645</Words>
  <Characters>3551</Characters>
  <Application>Microsoft Office Word</Application>
  <DocSecurity>0</DocSecurity>
  <Lines>29</Lines>
  <Paragraphs>8</Paragraphs>
  <ScaleCrop>false</ScaleCrop>
  <Company>HP</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Nexum Psychosocialehulp</dc:creator>
  <cp:keywords/>
  <dc:description/>
  <cp:lastModifiedBy>Nexum Psychosocialehulp</cp:lastModifiedBy>
  <cp:revision>1</cp:revision>
  <dcterms:created xsi:type="dcterms:W3CDTF">2024-12-02T20:53:00Z</dcterms:created>
  <dcterms:modified xsi:type="dcterms:W3CDTF">2024-12-02T20:56:00Z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0x010100007BB5E6E4D3614490F738B1D0A27F97</vt:lpwstr>
  </property>
</Properties>
</file>